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E70CA4">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9641B7" w:rsidP="00E70CA4">
      <w:pPr>
        <w:pStyle w:val="BodyText"/>
        <w:tabs>
          <w:tab w:val="left" w:pos="720"/>
        </w:tabs>
        <w:jc w:val="center"/>
        <w:rPr>
          <w:b/>
          <w:sz w:val="24"/>
        </w:rPr>
      </w:pPr>
      <w:r>
        <w:rPr>
          <w:b/>
          <w:sz w:val="24"/>
        </w:rPr>
        <w:t>Ju</w:t>
      </w:r>
      <w:r w:rsidR="00485B55">
        <w:rPr>
          <w:b/>
          <w:sz w:val="24"/>
        </w:rPr>
        <w:t>ly 27</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3639D0">
        <w:t>2</w:t>
      </w:r>
      <w:r w:rsidR="00E70CA4">
        <w:t>:0</w:t>
      </w:r>
      <w:r w:rsidR="009641B7">
        <w:t>0</w:t>
      </w:r>
      <w:r w:rsidRPr="00132D51">
        <w:t xml:space="preserve"> </w:t>
      </w:r>
      <w:r w:rsidR="00311664">
        <w:t>p</w:t>
      </w:r>
      <w:r w:rsidRPr="00132D51">
        <w:t xml:space="preserve">.m. on </w:t>
      </w:r>
      <w:r w:rsidR="004E3B44">
        <w:t>Wedn</w:t>
      </w:r>
      <w:r w:rsidRPr="00132D51">
        <w:t xml:space="preserve">esday, </w:t>
      </w:r>
      <w:r w:rsidR="004E3B44">
        <w:t>July</w:t>
      </w:r>
      <w:r w:rsidR="003639D0">
        <w:t xml:space="preserve"> </w:t>
      </w:r>
      <w:r w:rsidR="009641B7">
        <w:t>2</w:t>
      </w:r>
      <w:r w:rsidR="004E3B44">
        <w:t>7</w:t>
      </w:r>
      <w:r w:rsidRPr="00132D51">
        <w:t>, 201</w:t>
      </w:r>
      <w:r w:rsidR="00197340">
        <w:t>1</w:t>
      </w:r>
      <w:r w:rsidRPr="00132D51">
        <w:t>.  Dr. Vagn K. Hansen, Dean of the College of Arts and Sciences, presided.  Department Chairs present:  Ms. Chiong-Yiao Chen, Dr. Paul Kittle,</w:t>
      </w:r>
      <w:r w:rsidR="00097850">
        <w:t xml:space="preserve"> </w:t>
      </w:r>
      <w:bookmarkStart w:id="0" w:name="_GoBack"/>
      <w:bookmarkEnd w:id="0"/>
      <w:r w:rsidRPr="00132D51">
        <w:t>Dr. Brent Olive,</w:t>
      </w:r>
      <w:r w:rsidR="003639D0">
        <w:t xml:space="preserve"> </w:t>
      </w:r>
      <w:r w:rsidRPr="00132D51">
        <w:t>Dr. Gregory Pitts,</w:t>
      </w:r>
      <w:r w:rsidR="003639D0">
        <w:t xml:space="preserve"> </w:t>
      </w:r>
      <w:r w:rsidRPr="00132D51">
        <w:t xml:space="preserve">Dr. Phil Bridgmon, Dr. Ron Smith, </w:t>
      </w:r>
      <w:r w:rsidR="00A5145B" w:rsidRPr="00132D51">
        <w:t xml:space="preserve">Dr. Robert Garfrerick, </w:t>
      </w:r>
      <w:r w:rsidR="00D2736E">
        <w:t>Dr. Craig Christ</w:t>
      </w:r>
      <w:r w:rsidR="00A86AFE">
        <w:t>y</w:t>
      </w:r>
      <w:r w:rsidR="00D2736E">
        <w:t xml:space="preserve">, </w:t>
      </w:r>
      <w:r w:rsidR="004E3B44">
        <w:t xml:space="preserve">Dr. Francis Koti for </w:t>
      </w:r>
      <w:r w:rsidR="00CB16EA">
        <w:t>D</w:t>
      </w:r>
      <w:r w:rsidR="00197340">
        <w:t xml:space="preserve">r. </w:t>
      </w:r>
      <w:r w:rsidR="003639D0">
        <w:t>Bill Strong</w:t>
      </w:r>
      <w:r w:rsidRPr="00132D51">
        <w:t>,</w:t>
      </w:r>
      <w:r w:rsidR="009641B7">
        <w:t xml:space="preserve"> </w:t>
      </w:r>
      <w:r w:rsidRPr="00132D51">
        <w:t>Dr. Chris</w:t>
      </w:r>
      <w:r w:rsidR="00CB16EA">
        <w:t xml:space="preserve">topher Maynard, Dr. David Muse, </w:t>
      </w:r>
      <w:r w:rsidR="009641B7">
        <w:t xml:space="preserve">Colonel Michael Snyder, </w:t>
      </w:r>
      <w:r w:rsidR="009F77FA" w:rsidRPr="00132D51">
        <w:t xml:space="preserve">Dr. David McCullough, </w:t>
      </w:r>
      <w:r w:rsidRPr="00132D51">
        <w:t xml:space="preserve">Dr. Brenda Webb, Dr. </w:t>
      </w:r>
      <w:r w:rsidR="00A5145B" w:rsidRPr="00132D51">
        <w:t>Richard Hudiburg</w:t>
      </w:r>
      <w:r w:rsidR="009641B7">
        <w:t xml:space="preserve">, Dr. Joy Borah, and </w:t>
      </w:r>
      <w:r w:rsidRPr="00132D51">
        <w:t xml:space="preserve">Dr. Craig Robertson.  Debbie Tubbs took the minutes.  </w:t>
      </w:r>
    </w:p>
    <w:p w:rsidR="001A139A" w:rsidRDefault="001A139A" w:rsidP="00E70CA4">
      <w:pPr>
        <w:tabs>
          <w:tab w:val="left" w:pos="720"/>
        </w:tabs>
      </w:pPr>
    </w:p>
    <w:p w:rsidR="005D6682" w:rsidRPr="003639D0" w:rsidRDefault="00E70CA4" w:rsidP="00E70CA4">
      <w:pPr>
        <w:tabs>
          <w:tab w:val="left" w:pos="720"/>
        </w:tabs>
        <w:ind w:left="720" w:hanging="720"/>
      </w:pPr>
      <w:r>
        <w:t>1.</w:t>
      </w:r>
      <w:r>
        <w:tab/>
      </w:r>
      <w:r w:rsidR="003639D0">
        <w:rPr>
          <w:b/>
        </w:rPr>
        <w:t>Approval of Minutes from</w:t>
      </w:r>
      <w:r w:rsidR="008E4592">
        <w:rPr>
          <w:b/>
        </w:rPr>
        <w:t xml:space="preserve"> June </w:t>
      </w:r>
      <w:r w:rsidR="004E3B44">
        <w:rPr>
          <w:b/>
        </w:rPr>
        <w:t>28</w:t>
      </w:r>
      <w:r w:rsidR="008E4592">
        <w:rPr>
          <w:b/>
        </w:rPr>
        <w:t>, 2011</w:t>
      </w:r>
      <w:r w:rsidR="003639D0">
        <w:rPr>
          <w:b/>
        </w:rPr>
        <w:t xml:space="preserve">.  </w:t>
      </w:r>
      <w:r w:rsidR="003639D0">
        <w:t xml:space="preserve">The minutes were approved by </w:t>
      </w:r>
      <w:r w:rsidR="000331F3">
        <w:t>consensus</w:t>
      </w:r>
      <w:r w:rsidR="003639D0">
        <w:t>.</w:t>
      </w:r>
    </w:p>
    <w:p w:rsidR="00ED0AC4" w:rsidRDefault="00ED0AC4" w:rsidP="00E861E1">
      <w:pPr>
        <w:tabs>
          <w:tab w:val="left" w:pos="720"/>
          <w:tab w:val="left" w:pos="1080"/>
        </w:tabs>
      </w:pPr>
    </w:p>
    <w:p w:rsidR="00485B55" w:rsidRDefault="00485B55" w:rsidP="00485B55">
      <w:pPr>
        <w:tabs>
          <w:tab w:val="left" w:pos="720"/>
          <w:tab w:val="left" w:pos="1080"/>
        </w:tabs>
        <w:ind w:left="720" w:hanging="720"/>
      </w:pPr>
      <w:r>
        <w:tab/>
        <w:t>Dr. Hansen recognized that this will be Ron Smith’s last department chair meeting and expressed his appreciation for the great job that Ron has done as department chair.  Dr. Smith stated that Larry Adams will be taking over on August 1 and he thinks he will do a fine job.  Dr. Hansen again expressed his appreciation to Ron and the other department chairs led in a round of applause.</w:t>
      </w:r>
    </w:p>
    <w:p w:rsidR="00485B55" w:rsidRDefault="00485B55" w:rsidP="00E861E1">
      <w:pPr>
        <w:tabs>
          <w:tab w:val="left" w:pos="720"/>
          <w:tab w:val="left" w:pos="1080"/>
        </w:tabs>
      </w:pPr>
    </w:p>
    <w:p w:rsidR="004E3B44" w:rsidRDefault="008E4592" w:rsidP="004E3B44">
      <w:pPr>
        <w:tabs>
          <w:tab w:val="left" w:pos="720"/>
        </w:tabs>
        <w:ind w:left="720" w:hanging="720"/>
      </w:pPr>
      <w:r>
        <w:t>2</w:t>
      </w:r>
      <w:r w:rsidR="00C3440E">
        <w:t>.</w:t>
      </w:r>
      <w:r w:rsidR="00C3440E">
        <w:tab/>
      </w:r>
      <w:r w:rsidR="004E3B44">
        <w:rPr>
          <w:b/>
        </w:rPr>
        <w:t xml:space="preserve">Curriculum Change Proposals from the Department of Physics and Earth Science.  </w:t>
      </w:r>
      <w:r w:rsidR="00867C03">
        <w:t>Dr. Webb moved</w:t>
      </w:r>
      <w:r w:rsidR="004E3B44">
        <w:t xml:space="preserve"> to change from BI-, CH-, ES- &amp; PH-380 to SCED (Science Education) 480 </w:t>
      </w:r>
      <w:r w:rsidR="00867C03">
        <w:t xml:space="preserve">(3) </w:t>
      </w:r>
      <w:r w:rsidR="004E3B44">
        <w:t>with each candidate continuing to focus on his/her major</w:t>
      </w:r>
      <w:r w:rsidR="00867C03">
        <w:t>.  The motion was seconded and</w:t>
      </w:r>
      <w:r w:rsidR="004E3B44">
        <w:t xml:space="preserve"> opened for discussion.  S</w:t>
      </w:r>
      <w:r w:rsidR="00867C03">
        <w:t>h</w:t>
      </w:r>
      <w:r w:rsidR="004E3B44">
        <w:t>e explained th</w:t>
      </w:r>
      <w:r w:rsidR="00867C03">
        <w:t>at</w:t>
      </w:r>
      <w:r w:rsidR="004E3B44">
        <w:t xml:space="preserve"> the Alabama State Department of Education now requires a science teaching methods course at the graduate level for Alt-A teaching candidates in Secondary Education.  In order to meet</w:t>
      </w:r>
      <w:r w:rsidR="00867C03">
        <w:t xml:space="preserve"> this standard, the current 300-</w:t>
      </w:r>
      <w:r w:rsidR="004E3B44">
        <w:t>level teaching m</w:t>
      </w:r>
      <w:r w:rsidR="00867C03">
        <w:t>ethods course will become a 400-</w:t>
      </w:r>
      <w:r w:rsidR="004E3B44">
        <w:t>level course in order to attach a 500 level graduate course</w:t>
      </w:r>
      <w:r w:rsidR="00867C03">
        <w:t>.  The motion was</w:t>
      </w:r>
      <w:r w:rsidR="004E3B44">
        <w:t xml:space="preserve"> unanimously adopted.</w:t>
      </w:r>
    </w:p>
    <w:p w:rsidR="00867C03" w:rsidRDefault="00867C03" w:rsidP="004E3B44">
      <w:pPr>
        <w:tabs>
          <w:tab w:val="left" w:pos="720"/>
        </w:tabs>
        <w:ind w:left="720" w:hanging="720"/>
      </w:pPr>
    </w:p>
    <w:p w:rsidR="00867C03" w:rsidRDefault="00867C03" w:rsidP="004E3B44">
      <w:pPr>
        <w:tabs>
          <w:tab w:val="left" w:pos="720"/>
        </w:tabs>
        <w:ind w:left="720" w:hanging="720"/>
      </w:pPr>
      <w:r>
        <w:tab/>
        <w:t>Dr. Webb moved to add a new course, SCED 580</w:t>
      </w:r>
      <w:r w:rsidR="00404FEA">
        <w:t xml:space="preserve"> Teaching Science in the Secondary School (3), as the graduate counterpart to the course described above and the motion was seconded, opened for discussion and unanimously adopted.</w:t>
      </w:r>
    </w:p>
    <w:p w:rsidR="00404FEA" w:rsidRDefault="00404FEA" w:rsidP="004E3B44">
      <w:pPr>
        <w:tabs>
          <w:tab w:val="left" w:pos="720"/>
        </w:tabs>
        <w:ind w:left="720" w:hanging="720"/>
      </w:pPr>
    </w:p>
    <w:p w:rsidR="00404FEA" w:rsidRDefault="00404FEA" w:rsidP="004E3B44">
      <w:pPr>
        <w:tabs>
          <w:tab w:val="left" w:pos="720"/>
        </w:tabs>
        <w:ind w:left="720" w:hanging="720"/>
      </w:pPr>
      <w:r>
        <w:t>3.</w:t>
      </w:r>
      <w:r>
        <w:tab/>
      </w:r>
      <w:r>
        <w:rPr>
          <w:b/>
        </w:rPr>
        <w:t xml:space="preserve">FCC Signing.  </w:t>
      </w:r>
      <w:r>
        <w:t>Dr. Hansen explained that when Renee’ reviewed the FCC forms she found mainly typographical errors and asked Tom Haggerty to make changes and the latest forms with changes were given to the appropriate department chairs for their signatures.  Dr. Hansen expressed his appreciation to Tom Haggerty, Debbie and the department chairs for their diligence in this endeavor.</w:t>
      </w:r>
    </w:p>
    <w:p w:rsidR="00FA7336" w:rsidRDefault="00FA7336" w:rsidP="004E3B44">
      <w:pPr>
        <w:tabs>
          <w:tab w:val="left" w:pos="720"/>
        </w:tabs>
        <w:ind w:left="720" w:hanging="720"/>
      </w:pPr>
    </w:p>
    <w:p w:rsidR="00FA7336" w:rsidRDefault="00FA7336" w:rsidP="004E3B44">
      <w:pPr>
        <w:tabs>
          <w:tab w:val="left" w:pos="720"/>
        </w:tabs>
        <w:ind w:left="720" w:hanging="720"/>
      </w:pPr>
      <w:r>
        <w:t>4.</w:t>
      </w:r>
      <w:r>
        <w:tab/>
      </w:r>
      <w:r>
        <w:rPr>
          <w:b/>
        </w:rPr>
        <w:t xml:space="preserve">Study Abroad.  </w:t>
      </w:r>
      <w:r>
        <w:t>Dr. Hansen stated that stud</w:t>
      </w:r>
      <w:r w:rsidR="00CA34AC">
        <w:t>y</w:t>
      </w:r>
      <w:r>
        <w:t xml:space="preserve"> abroad opportunities are increasing and he appreciates the wonderful job faculty </w:t>
      </w:r>
      <w:r w:rsidR="00CA34AC">
        <w:t xml:space="preserve">members </w:t>
      </w:r>
      <w:r>
        <w:t>are doing to make these opportunities available to our students.  He recognized FL 201 as the only general education course so far offering this opportunity.  He mentioned China, Peru, Costa Rico, London, and Tanzania as some of the places visited.</w:t>
      </w:r>
    </w:p>
    <w:p w:rsidR="00FA7336" w:rsidRDefault="00FA7336" w:rsidP="004E3B44">
      <w:pPr>
        <w:tabs>
          <w:tab w:val="left" w:pos="720"/>
        </w:tabs>
        <w:ind w:left="720" w:hanging="720"/>
      </w:pPr>
    </w:p>
    <w:p w:rsidR="00FA7336" w:rsidRDefault="00FA7336" w:rsidP="004E3B44">
      <w:pPr>
        <w:tabs>
          <w:tab w:val="left" w:pos="720"/>
        </w:tabs>
        <w:ind w:left="720" w:hanging="720"/>
      </w:pPr>
      <w:r>
        <w:t>5.</w:t>
      </w:r>
      <w:r>
        <w:tab/>
      </w:r>
      <w:r>
        <w:rPr>
          <w:b/>
        </w:rPr>
        <w:t xml:space="preserve">Requests for Graduate Teaching Load Reductions.  </w:t>
      </w:r>
      <w:r>
        <w:t xml:space="preserve">Dr. Hansen passed out a new form for requesting graduate teaching load reductions and said the context for this form was found in the </w:t>
      </w:r>
      <w:r>
        <w:rPr>
          <w:u w:val="single"/>
        </w:rPr>
        <w:t xml:space="preserve">Faculty Handbook </w:t>
      </w:r>
      <w:r>
        <w:t>3.2.2 which states “…faculty who teach at both the undergraduate and graduate level may have an appropriate reduction in workload if scholarly activity supports the reduction…”  The department chair/dean should be looking at recent scholarly activity to make sure scholarship is appropriate for teaching graduate courses.  Dr. Hansen asked Debbie to email the form to the department chairs.</w:t>
      </w:r>
    </w:p>
    <w:p w:rsidR="00FA7336" w:rsidRDefault="00FA7336" w:rsidP="004E3B44">
      <w:pPr>
        <w:tabs>
          <w:tab w:val="left" w:pos="720"/>
        </w:tabs>
        <w:ind w:left="720" w:hanging="720"/>
      </w:pPr>
    </w:p>
    <w:p w:rsidR="00C3440E" w:rsidRDefault="00FA7336" w:rsidP="00C3440E">
      <w:pPr>
        <w:tabs>
          <w:tab w:val="left" w:pos="720"/>
        </w:tabs>
        <w:ind w:left="720" w:hanging="720"/>
      </w:pPr>
      <w:r>
        <w:t>6.</w:t>
      </w:r>
      <w:r>
        <w:tab/>
      </w:r>
      <w:r w:rsidR="00C3440E">
        <w:rPr>
          <w:b/>
        </w:rPr>
        <w:t>COAD</w:t>
      </w:r>
      <w:r w:rsidR="00C3440E">
        <w:t xml:space="preserve">.  </w:t>
      </w:r>
      <w:r w:rsidR="003639D0">
        <w:t xml:space="preserve">Dr. Hansen reported that the COAD met </w:t>
      </w:r>
      <w:r>
        <w:t>on July</w:t>
      </w:r>
      <w:r w:rsidR="008E4592">
        <w:t xml:space="preserve"> 2</w:t>
      </w:r>
      <w:r>
        <w:t>6</w:t>
      </w:r>
      <w:r w:rsidR="003639D0">
        <w:t xml:space="preserve"> </w:t>
      </w:r>
      <w:r w:rsidR="000331F3">
        <w:t xml:space="preserve">and </w:t>
      </w:r>
      <w:r w:rsidR="008C6E73">
        <w:t>t</w:t>
      </w:r>
      <w:r w:rsidR="00C3440E">
        <w:t>he following topics were discussed:</w:t>
      </w:r>
    </w:p>
    <w:p w:rsidR="00B90BCA" w:rsidRDefault="00C3440E" w:rsidP="001967E4">
      <w:pPr>
        <w:tabs>
          <w:tab w:val="left" w:pos="720"/>
        </w:tabs>
        <w:ind w:left="720" w:hanging="720"/>
      </w:pPr>
      <w:r>
        <w:tab/>
      </w:r>
      <w:r w:rsidR="008C6E73">
        <w:t>-</w:t>
      </w:r>
      <w:r w:rsidR="00826508">
        <w:t xml:space="preserve">Transition to Division I.  </w:t>
      </w:r>
      <w:r w:rsidR="00FA7336">
        <w:t>Mark Linder and Alan Medders discussed the transition from Division II to Division I athletics</w:t>
      </w:r>
      <w:r w:rsidR="00826508">
        <w:t>.  Dr. Hansen noted that they provided useful information and he would like to invite the department chairs to invite them to either their departmental faculty meeting or maybe several departments could meet with them at one time.</w:t>
      </w:r>
    </w:p>
    <w:p w:rsidR="00826508" w:rsidRDefault="00826508" w:rsidP="00826508">
      <w:pPr>
        <w:tabs>
          <w:tab w:val="left" w:pos="720"/>
        </w:tabs>
        <w:ind w:left="720" w:hanging="720"/>
      </w:pPr>
      <w:r>
        <w:lastRenderedPageBreak/>
        <w:tab/>
        <w:t>-Continuing Education courses offered for credit.  While this currently happens at UNA, the faculty member and the Continuing Education personnel work out the arrangement.  There will be a policy proposed that will require approval by the department chair and dean also.</w:t>
      </w:r>
    </w:p>
    <w:p w:rsidR="00826508" w:rsidRDefault="00826508" w:rsidP="00826508">
      <w:pPr>
        <w:tabs>
          <w:tab w:val="left" w:pos="720"/>
        </w:tabs>
        <w:ind w:left="720" w:hanging="720"/>
      </w:pPr>
      <w:r>
        <w:tab/>
        <w:t>-Completion of Minor following Graduation.  There has been a recent request from a student to come back after graduation to complete a minor.  This was discussed and will be monitored to see if more requests of this nature are made.</w:t>
      </w:r>
    </w:p>
    <w:p w:rsidR="00826508" w:rsidRDefault="00826508" w:rsidP="00826508">
      <w:pPr>
        <w:tabs>
          <w:tab w:val="left" w:pos="720"/>
        </w:tabs>
        <w:ind w:left="720" w:hanging="720"/>
      </w:pPr>
      <w:r>
        <w:tab/>
        <w:t>-The Academic/Student Commons Architectural Rendering was discussed.</w:t>
      </w:r>
    </w:p>
    <w:p w:rsidR="00826508" w:rsidRDefault="00826508" w:rsidP="00826508">
      <w:pPr>
        <w:tabs>
          <w:tab w:val="left" w:pos="720"/>
        </w:tabs>
        <w:ind w:left="720" w:hanging="720"/>
      </w:pPr>
      <w:r>
        <w:tab/>
        <w:t>-August Intersession.  Effective with the 2012 summer term, the August Intersession will no longer be labeled as a stand-alone session.  Courses can be offered in August, but they will be tied to Session II of the summer term.  Grades of IP will be assigned to the courses at the end of the formal summer term and changed at the end of the course.  Faculty who teach August courses will be paid on September 1 and the summer salary spreadsheets will need to note this.</w:t>
      </w:r>
    </w:p>
    <w:p w:rsidR="00826508" w:rsidRDefault="00826508" w:rsidP="00826508">
      <w:pPr>
        <w:tabs>
          <w:tab w:val="left" w:pos="720"/>
        </w:tabs>
      </w:pPr>
      <w:r>
        <w:tab/>
      </w:r>
    </w:p>
    <w:p w:rsidR="00303F30" w:rsidRDefault="007858FB" w:rsidP="007858FB">
      <w:pPr>
        <w:tabs>
          <w:tab w:val="left" w:pos="720"/>
        </w:tabs>
        <w:ind w:left="720" w:hanging="720"/>
        <w:rPr>
          <w:b/>
        </w:rPr>
      </w:pPr>
      <w:r>
        <w:t>6.</w:t>
      </w:r>
      <w:r>
        <w:tab/>
      </w:r>
      <w:r w:rsidR="00303F30">
        <w:rPr>
          <w:b/>
        </w:rPr>
        <w:t>Other.</w:t>
      </w:r>
    </w:p>
    <w:p w:rsidR="00CC4965" w:rsidRDefault="00303F30" w:rsidP="007638E3">
      <w:pPr>
        <w:tabs>
          <w:tab w:val="left" w:pos="720"/>
        </w:tabs>
        <w:ind w:left="720" w:hanging="720"/>
      </w:pPr>
      <w:r>
        <w:tab/>
      </w:r>
      <w:r w:rsidR="00485B55">
        <w:t>-Ron Smith asked who approved bringing in transfer grades of “D” no matter the GPA and others had heard this but no one has been informed of this new policy.</w:t>
      </w:r>
    </w:p>
    <w:p w:rsidR="00485B55" w:rsidRPr="00485B55" w:rsidRDefault="00485B55" w:rsidP="007638E3">
      <w:pPr>
        <w:tabs>
          <w:tab w:val="left" w:pos="720"/>
        </w:tabs>
        <w:ind w:left="720" w:hanging="720"/>
      </w:pPr>
      <w:r>
        <w:tab/>
        <w:t xml:space="preserve">-Paul Kittle asked about summer lab fees and noted that </w:t>
      </w:r>
      <w:r w:rsidR="00CA34AC">
        <w:t xml:space="preserve">he intends to spend this </w:t>
      </w:r>
      <w:r>
        <w:t>money by September 30.</w:t>
      </w:r>
    </w:p>
    <w:p w:rsidR="009B1E4D" w:rsidRPr="00132D51" w:rsidRDefault="009B1E4D" w:rsidP="009B1E4D">
      <w:pPr>
        <w:tabs>
          <w:tab w:val="left" w:pos="720"/>
        </w:tabs>
        <w:ind w:left="720" w:hanging="720"/>
      </w:pPr>
    </w:p>
    <w:p w:rsidR="003B22B8" w:rsidRPr="00132D51" w:rsidRDefault="00E85F55" w:rsidP="00E70CA4">
      <w:pPr>
        <w:tabs>
          <w:tab w:val="left" w:pos="720"/>
        </w:tabs>
      </w:pPr>
      <w:r w:rsidRPr="00132D51">
        <w:t xml:space="preserve">The </w:t>
      </w:r>
      <w:r w:rsidR="00AD4BF9" w:rsidRPr="00132D51">
        <w:t>meeting was adjourned at</w:t>
      </w:r>
      <w:r w:rsidR="00CC4965">
        <w:t xml:space="preserve"> </w:t>
      </w:r>
      <w:r w:rsidR="00485B55">
        <w:t>3</w:t>
      </w:r>
      <w:r w:rsidR="00CC4965">
        <w:t>:</w:t>
      </w:r>
      <w:r w:rsidR="00485B55">
        <w:t>02</w:t>
      </w:r>
      <w:r w:rsidR="00CC4965">
        <w:t xml:space="preserve"> p.m.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1F3"/>
    <w:rsid w:val="000333A1"/>
    <w:rsid w:val="000337F6"/>
    <w:rsid w:val="00035081"/>
    <w:rsid w:val="00041690"/>
    <w:rsid w:val="00043347"/>
    <w:rsid w:val="00045F38"/>
    <w:rsid w:val="0004608A"/>
    <w:rsid w:val="00052829"/>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9785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0AA3"/>
    <w:rsid w:val="000D1704"/>
    <w:rsid w:val="000D28F9"/>
    <w:rsid w:val="000D2B7C"/>
    <w:rsid w:val="000D3FC1"/>
    <w:rsid w:val="000D6F77"/>
    <w:rsid w:val="000E14D7"/>
    <w:rsid w:val="000E24DB"/>
    <w:rsid w:val="000E4A0E"/>
    <w:rsid w:val="000F0455"/>
    <w:rsid w:val="000F0E8F"/>
    <w:rsid w:val="000F10D8"/>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67E4"/>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3F30"/>
    <w:rsid w:val="00306AEB"/>
    <w:rsid w:val="0031012F"/>
    <w:rsid w:val="00310134"/>
    <w:rsid w:val="00311001"/>
    <w:rsid w:val="00311664"/>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39D0"/>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04FEA"/>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5B5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44"/>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765"/>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A6E54"/>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42B3"/>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2722A"/>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284"/>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8E3"/>
    <w:rsid w:val="007639D1"/>
    <w:rsid w:val="00765752"/>
    <w:rsid w:val="00770F5A"/>
    <w:rsid w:val="007711E1"/>
    <w:rsid w:val="00772242"/>
    <w:rsid w:val="00773488"/>
    <w:rsid w:val="00777F16"/>
    <w:rsid w:val="00781A25"/>
    <w:rsid w:val="00781F36"/>
    <w:rsid w:val="007822DC"/>
    <w:rsid w:val="00783538"/>
    <w:rsid w:val="007836EA"/>
    <w:rsid w:val="007842D2"/>
    <w:rsid w:val="007858FB"/>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6508"/>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03"/>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592"/>
    <w:rsid w:val="008E4BF2"/>
    <w:rsid w:val="008F71FE"/>
    <w:rsid w:val="008F74C6"/>
    <w:rsid w:val="00903ADB"/>
    <w:rsid w:val="009054C8"/>
    <w:rsid w:val="00905B0F"/>
    <w:rsid w:val="009065E0"/>
    <w:rsid w:val="009103BB"/>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41B7"/>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C40"/>
    <w:rsid w:val="00A0589F"/>
    <w:rsid w:val="00A0618A"/>
    <w:rsid w:val="00A0770C"/>
    <w:rsid w:val="00A07F44"/>
    <w:rsid w:val="00A120E7"/>
    <w:rsid w:val="00A1268C"/>
    <w:rsid w:val="00A13671"/>
    <w:rsid w:val="00A14D10"/>
    <w:rsid w:val="00A169ED"/>
    <w:rsid w:val="00A17ED5"/>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0BCA"/>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A34AC"/>
    <w:rsid w:val="00CB0123"/>
    <w:rsid w:val="00CB03F8"/>
    <w:rsid w:val="00CB16EA"/>
    <w:rsid w:val="00CB2421"/>
    <w:rsid w:val="00CB2970"/>
    <w:rsid w:val="00CB4397"/>
    <w:rsid w:val="00CB6D04"/>
    <w:rsid w:val="00CC1A62"/>
    <w:rsid w:val="00CC213A"/>
    <w:rsid w:val="00CC2605"/>
    <w:rsid w:val="00CC496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77D8D"/>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A7336"/>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E877-0031-4D93-8172-6E7AC73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2011-07-22T20:26:00Z</cp:lastPrinted>
  <dcterms:created xsi:type="dcterms:W3CDTF">2011-07-28T16:47:00Z</dcterms:created>
  <dcterms:modified xsi:type="dcterms:W3CDTF">2011-08-29T18:13:00Z</dcterms:modified>
</cp:coreProperties>
</file>